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36" w:rsidRDefault="00326736" w:rsidP="00757D4A">
      <w:pPr>
        <w:spacing w:before="240"/>
        <w:jc w:val="center"/>
        <w:rPr>
          <w:b/>
          <w:sz w:val="22"/>
          <w:u w:val="single"/>
        </w:rPr>
      </w:pPr>
    </w:p>
    <w:p w:rsidR="005C461A" w:rsidRPr="0091494B" w:rsidRDefault="005C461A" w:rsidP="00757D4A">
      <w:pPr>
        <w:spacing w:before="240"/>
        <w:jc w:val="center"/>
      </w:pPr>
      <w:r w:rsidRPr="0091494B">
        <w:rPr>
          <w:b/>
          <w:sz w:val="22"/>
          <w:u w:val="single"/>
        </w:rPr>
        <w:t xml:space="preserve">CAMPEONATO  </w:t>
      </w:r>
      <w:r w:rsidR="00256B57">
        <w:rPr>
          <w:b/>
          <w:sz w:val="22"/>
          <w:u w:val="single"/>
        </w:rPr>
        <w:t>NACIONAL</w:t>
      </w:r>
      <w:r w:rsidRPr="0091494B">
        <w:rPr>
          <w:b/>
          <w:sz w:val="22"/>
          <w:u w:val="single"/>
        </w:rPr>
        <w:t xml:space="preserve">  DE  NATACION  </w:t>
      </w:r>
      <w:r w:rsidR="00757D4A" w:rsidRPr="0091494B">
        <w:rPr>
          <w:b/>
          <w:sz w:val="22"/>
          <w:u w:val="single"/>
        </w:rPr>
        <w:t>DE</w:t>
      </w:r>
      <w:r w:rsidRPr="0091494B">
        <w:rPr>
          <w:b/>
          <w:sz w:val="22"/>
          <w:u w:val="single"/>
        </w:rPr>
        <w:t xml:space="preserve">  MAYORES</w:t>
      </w:r>
      <w:r w:rsidR="00256B57">
        <w:rPr>
          <w:b/>
          <w:sz w:val="22"/>
          <w:u w:val="single"/>
        </w:rPr>
        <w:t xml:space="preserve"> 2016</w:t>
      </w:r>
    </w:p>
    <w:p w:rsidR="005C461A" w:rsidRDefault="005C461A" w:rsidP="005C461A"/>
    <w:p w:rsidR="00C479CB" w:rsidRPr="0091494B" w:rsidRDefault="00C479CB" w:rsidP="005C461A"/>
    <w:p w:rsidR="005C461A" w:rsidRPr="0091494B" w:rsidRDefault="0091494B" w:rsidP="005C461A">
      <w:r w:rsidRPr="0091494B">
        <w:rPr>
          <w:b/>
          <w:u w:val="single"/>
        </w:rPr>
        <w:t>REGLAMENTO</w:t>
      </w:r>
      <w:r w:rsidRPr="0091494B">
        <w:t>:</w:t>
      </w:r>
    </w:p>
    <w:p w:rsidR="005C461A" w:rsidRPr="0091494B" w:rsidRDefault="005C461A" w:rsidP="005C461A"/>
    <w:p w:rsidR="00770D48" w:rsidRPr="0091494B" w:rsidRDefault="00770D48" w:rsidP="00770D48">
      <w:pPr>
        <w:widowControl w:val="0"/>
        <w:numPr>
          <w:ilvl w:val="0"/>
          <w:numId w:val="29"/>
        </w:numPr>
        <w:jc w:val="both"/>
        <w:rPr>
          <w:b/>
        </w:rPr>
      </w:pPr>
      <w:r w:rsidRPr="0091494B">
        <w:t>El C</w:t>
      </w:r>
      <w:r w:rsidRPr="0091494B">
        <w:rPr>
          <w:b/>
        </w:rPr>
        <w:t xml:space="preserve">ampeonato </w:t>
      </w:r>
      <w:r w:rsidR="00256B57">
        <w:rPr>
          <w:b/>
        </w:rPr>
        <w:t>Nacional</w:t>
      </w:r>
      <w:r w:rsidRPr="0091494B">
        <w:rPr>
          <w:b/>
        </w:rPr>
        <w:t xml:space="preserve"> de Natación</w:t>
      </w:r>
      <w:r w:rsidRPr="0091494B">
        <w:t xml:space="preserve"> es un torneo de </w:t>
      </w:r>
      <w:r w:rsidRPr="0091494B">
        <w:rPr>
          <w:b/>
        </w:rPr>
        <w:t xml:space="preserve">Categoría Mayores, </w:t>
      </w:r>
      <w:r w:rsidRPr="0091494B">
        <w:t xml:space="preserve">pudiendo participar en él los nadadores que militen en la mencionada categoría y </w:t>
      </w:r>
      <w:r w:rsidR="00256B57">
        <w:t xml:space="preserve">los de las categorías </w:t>
      </w:r>
      <w:proofErr w:type="gramStart"/>
      <w:r w:rsidR="00256B57">
        <w:t>Cadetes ,Juveniles</w:t>
      </w:r>
      <w:proofErr w:type="gramEnd"/>
      <w:r w:rsidR="00256B57">
        <w:t xml:space="preserve"> y junior</w:t>
      </w:r>
      <w:r w:rsidRPr="0091494B">
        <w:t xml:space="preserve"> conforme lo previsto en el  Artículo 11 del Capítulo IX del Reglamento de las Disciplinas, en representación de sus respectivos Clubes pertenecientes a las distintas Entidades Afiliadas Activas y Adherentes.</w:t>
      </w:r>
    </w:p>
    <w:p w:rsidR="00770D48" w:rsidRPr="0091494B" w:rsidRDefault="00770D48" w:rsidP="00770D48">
      <w:pPr>
        <w:rPr>
          <w:b/>
        </w:rPr>
      </w:pPr>
    </w:p>
    <w:p w:rsidR="00770D48" w:rsidRPr="0091494B" w:rsidRDefault="00770D48" w:rsidP="00770D48">
      <w:pPr>
        <w:widowControl w:val="0"/>
        <w:numPr>
          <w:ilvl w:val="0"/>
          <w:numId w:val="29"/>
        </w:numPr>
        <w:jc w:val="both"/>
      </w:pPr>
      <w:r w:rsidRPr="0091494B">
        <w:t xml:space="preserve">Este Campeonato se realizará anualmente en el período correspondiente al calendario de </w:t>
      </w:r>
      <w:proofErr w:type="gramStart"/>
      <w:r w:rsidR="00256B57">
        <w:rPr>
          <w:b/>
        </w:rPr>
        <w:t>Invierno</w:t>
      </w:r>
      <w:proofErr w:type="gramEnd"/>
      <w:r w:rsidR="00256B57">
        <w:rPr>
          <w:b/>
        </w:rPr>
        <w:t xml:space="preserve"> </w:t>
      </w:r>
      <w:r w:rsidRPr="0091494B">
        <w:t>(Artículo 1 Capítulo XX) en natatorio de</w:t>
      </w:r>
      <w:r w:rsidR="00AC707E">
        <w:t xml:space="preserve"> </w:t>
      </w:r>
      <w:smartTag w:uri="urn:schemas-microsoft-com:office:smarttags" w:element="metricconverter">
        <w:smartTagPr>
          <w:attr w:name="ProductID" w:val="50 metros"/>
        </w:smartTagPr>
        <w:r w:rsidRPr="0091494B">
          <w:t>50 metros</w:t>
        </w:r>
      </w:smartTag>
      <w:r w:rsidRPr="0091494B">
        <w:t>,</w:t>
      </w:r>
      <w:r w:rsidRPr="0091494B">
        <w:rPr>
          <w:b/>
        </w:rPr>
        <w:t xml:space="preserve"> </w:t>
      </w:r>
      <w:r w:rsidRPr="0091494B">
        <w:t>con no menos de ocho (</w:t>
      </w:r>
      <w:r w:rsidR="00AC707E">
        <w:t>8</w:t>
      </w:r>
      <w:r w:rsidRPr="0091494B">
        <w:t xml:space="preserve">) carriles y con sistema automático de registro de tiempos. </w:t>
      </w:r>
    </w:p>
    <w:p w:rsidR="005C461A" w:rsidRPr="0091494B" w:rsidRDefault="005C461A" w:rsidP="005C461A">
      <w:pPr>
        <w:rPr>
          <w:b/>
        </w:rPr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Será  un torneo </w:t>
      </w:r>
      <w:r w:rsidRPr="0091494B">
        <w:rPr>
          <w:b/>
        </w:rPr>
        <w:t>con puntaje</w:t>
      </w:r>
      <w:r w:rsidRPr="0091494B">
        <w:rPr>
          <w:i/>
        </w:rPr>
        <w:t>.</w:t>
      </w:r>
      <w:r w:rsidRPr="0091494B">
        <w:t xml:space="preserve"> La acumulación de puntos será: Puntaje General - Puntaje Varones - Puntaje Mujeres.</w:t>
      </w:r>
    </w:p>
    <w:p w:rsidR="005C461A" w:rsidRPr="0091494B" w:rsidRDefault="005C461A" w:rsidP="005C461A">
      <w:pPr>
        <w:pStyle w:val="Prrafodelista"/>
      </w:pPr>
    </w:p>
    <w:p w:rsidR="00320DB2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>La adjudicación de puntos para las pruebas individuales será: 9, 7, 6, 5, 4, 3, 2, 1  puntos, para los clasificados en los puestos 1º - 2º - 3º - 4º - 5º - 6º - 7º - 8º, respectivamente de la clasificación final</w:t>
      </w:r>
      <w:r w:rsidR="00320DB2" w:rsidRPr="0091494B">
        <w:t>.</w:t>
      </w:r>
    </w:p>
    <w:p w:rsidR="00320DB2" w:rsidRPr="0091494B" w:rsidRDefault="00320DB2" w:rsidP="00320DB2">
      <w:pPr>
        <w:widowControl w:val="0"/>
        <w:jc w:val="both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>En las pruebas de relevos, se computará doble puntaje: 18, 14, 12, 10, 8, 6, 4, 2.</w:t>
      </w:r>
    </w:p>
    <w:p w:rsidR="005C461A" w:rsidRPr="0091494B" w:rsidRDefault="005C461A" w:rsidP="005C461A">
      <w:pPr>
        <w:pStyle w:val="Prrafodelista"/>
      </w:pPr>
    </w:p>
    <w:p w:rsidR="00887CB9" w:rsidRPr="0091494B" w:rsidRDefault="00887CB9" w:rsidP="00887CB9">
      <w:pPr>
        <w:widowControl w:val="0"/>
        <w:jc w:val="both"/>
      </w:pPr>
    </w:p>
    <w:p w:rsidR="002B1419" w:rsidRDefault="005C461A" w:rsidP="002B1419">
      <w:pPr>
        <w:widowControl w:val="0"/>
        <w:numPr>
          <w:ilvl w:val="0"/>
          <w:numId w:val="29"/>
        </w:numPr>
        <w:jc w:val="both"/>
      </w:pPr>
      <w:r w:rsidRPr="0091494B">
        <w:t>Todo nadador que se haya clasificado para disputar una final y desee no competir en la misma, deberá comunicarlo a través del delegado de la institución dentro de los 30 minutos de publicados y comunicados los resultados a fin de no tener ninguna penalizaci</w:t>
      </w:r>
      <w:r w:rsidR="00887CB9" w:rsidRPr="0091494B">
        <w:t>ó</w:t>
      </w:r>
      <w:r w:rsidRPr="0091494B">
        <w:t xml:space="preserve">n. </w:t>
      </w:r>
    </w:p>
    <w:p w:rsidR="002B1419" w:rsidRDefault="002B1419" w:rsidP="002B1419">
      <w:pPr>
        <w:widowControl w:val="0"/>
        <w:ind w:left="360"/>
        <w:jc w:val="both"/>
      </w:pPr>
    </w:p>
    <w:p w:rsidR="002D096E" w:rsidRPr="00593D6A" w:rsidRDefault="002D096E" w:rsidP="002D096E">
      <w:pPr>
        <w:widowControl w:val="0"/>
        <w:numPr>
          <w:ilvl w:val="0"/>
          <w:numId w:val="29"/>
        </w:numPr>
        <w:jc w:val="both"/>
        <w:rPr>
          <w:rFonts w:ascii="Cambria" w:hAnsi="Cambria"/>
        </w:rPr>
      </w:pPr>
      <w:r w:rsidRPr="00593D6A">
        <w:rPr>
          <w:rFonts w:ascii="Cambria" w:hAnsi="Cambria"/>
        </w:rPr>
        <w:t>El nadador que no se presente a competir en una prueba</w:t>
      </w:r>
      <w:r>
        <w:rPr>
          <w:rFonts w:ascii="Cambria" w:hAnsi="Cambria"/>
        </w:rPr>
        <w:t>, una vez ratificado,</w:t>
      </w:r>
      <w:r w:rsidRPr="00593D6A">
        <w:rPr>
          <w:rFonts w:ascii="Cambria" w:hAnsi="Cambria"/>
        </w:rPr>
        <w:t xml:space="preserve"> no podrá competir en ninguna otra prueba durante el resto de </w:t>
      </w:r>
      <w:smartTag w:uri="urn:schemas-microsoft-com:office:smarttags" w:element="PersonName">
        <w:smartTagPr>
          <w:attr w:name="ProductID" w:val="la Jornada"/>
        </w:smartTagPr>
        <w:r w:rsidRPr="00593D6A">
          <w:rPr>
            <w:rFonts w:ascii="Cambria" w:hAnsi="Cambria"/>
          </w:rPr>
          <w:t>la Jornada</w:t>
        </w:r>
      </w:smartTag>
      <w:r w:rsidRPr="00593D6A">
        <w:rPr>
          <w:rFonts w:ascii="Cambria" w:hAnsi="Cambria"/>
        </w:rPr>
        <w:t xml:space="preserve"> incluidas las pruebas de relevos, tal cual lo establecido en el Reglamento de las Disciplinas de CADDA. Asi</w:t>
      </w:r>
      <w:r w:rsidR="000D0F08">
        <w:rPr>
          <w:rFonts w:ascii="Cambria" w:hAnsi="Cambria"/>
        </w:rPr>
        <w:t xml:space="preserve">mismo deberá abonar la suma de </w:t>
      </w:r>
      <w:r w:rsidR="00751279">
        <w:rPr>
          <w:rFonts w:ascii="Cambria" w:hAnsi="Cambria"/>
        </w:rPr>
        <w:t>1</w:t>
      </w:r>
      <w:r w:rsidRPr="00593D6A">
        <w:rPr>
          <w:rFonts w:ascii="Cambria" w:hAnsi="Cambria"/>
        </w:rPr>
        <w:t xml:space="preserve"> licencia nacional de forma efectiva, no pudiendo competir en ninguna prueba subsiguiente hasta tanto la multa sea abonada. Si el deportista presenta una certificación médica – examinado por eq</w:t>
      </w:r>
      <w:r w:rsidR="00963050">
        <w:rPr>
          <w:rFonts w:ascii="Cambria" w:hAnsi="Cambria"/>
        </w:rPr>
        <w:t>uipo médico autorizado por CADDA</w:t>
      </w:r>
      <w:r w:rsidRPr="00593D6A">
        <w:rPr>
          <w:rFonts w:ascii="Cambria" w:hAnsi="Cambria"/>
        </w:rPr>
        <w:t xml:space="preserve"> – estará exento de abonar  dicha multa.</w:t>
      </w:r>
    </w:p>
    <w:p w:rsidR="002D096E" w:rsidRPr="00593D6A" w:rsidRDefault="002D096E" w:rsidP="002D096E">
      <w:pPr>
        <w:widowControl w:val="0"/>
        <w:ind w:left="420"/>
        <w:jc w:val="both"/>
        <w:rPr>
          <w:rFonts w:ascii="Cambria" w:hAnsi="Cambria"/>
        </w:rPr>
      </w:pPr>
    </w:p>
    <w:p w:rsidR="002B1419" w:rsidRPr="002D096E" w:rsidRDefault="002D096E" w:rsidP="002D096E">
      <w:pPr>
        <w:widowControl w:val="0"/>
        <w:numPr>
          <w:ilvl w:val="0"/>
          <w:numId w:val="29"/>
        </w:numPr>
        <w:jc w:val="both"/>
        <w:rPr>
          <w:rFonts w:ascii="Cambria" w:hAnsi="Cambria"/>
        </w:rPr>
      </w:pPr>
      <w:r w:rsidRPr="00593D6A">
        <w:rPr>
          <w:rFonts w:ascii="Cambria" w:hAnsi="Cambria"/>
        </w:rPr>
        <w:t>Los delegados, debidamente acreditados serán las únicas personas autorizadas a formular reclamos ante el Árbitro General. Los mismos deberán presentarse por escrito y dentro del término máximo de 30 (treinta) minutos a partir de haberse hecho público el resultado oficial de la prueba. Cada reclamo deberá acompañarse del comprobante de pago del arancel impuesto en efectivo, equivalente a 3 (tres) licencias nacionales CADDA. Dicho monto solo será reintegrado en el caso de que la protesta prospere. El fallo que pronuncie el Árbitro General, será inapelable.</w:t>
      </w:r>
    </w:p>
    <w:p w:rsidR="009A6D14" w:rsidRPr="0091494B" w:rsidRDefault="009A6D14" w:rsidP="009A6D14">
      <w:pPr>
        <w:widowControl w:val="0"/>
        <w:jc w:val="both"/>
        <w:rPr>
          <w:color w:val="FF0000"/>
        </w:rPr>
      </w:pPr>
    </w:p>
    <w:p w:rsidR="005C461A" w:rsidRPr="0091494B" w:rsidRDefault="005C461A" w:rsidP="005C461A">
      <w:pPr>
        <w:pStyle w:val="Prrafodelista"/>
      </w:pPr>
    </w:p>
    <w:p w:rsidR="005C461A" w:rsidRPr="006C725C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Se asignará una puntuación extra a los records, con la siguiente escala: record argentino 9 puntos; </w:t>
      </w:r>
      <w:r w:rsidR="007A34A7">
        <w:t xml:space="preserve">Record Argentino de clubes por relevos 9 puntos; Record Argentino Absoluto de relevos 18 puntos; </w:t>
      </w:r>
      <w:r w:rsidRPr="0091494B">
        <w:t xml:space="preserve">record sudamericano 27 puntos y record mundial 90 puntos. Se aclara que los deportistas extranjeros que participen en el Campeonato representando a una Institución argentina, podrá ser acreedor del puntaje extra, pero sus registros no serán validados como record </w:t>
      </w:r>
      <w:r w:rsidR="00887CB9" w:rsidRPr="0091494B">
        <w:t>argentinos</w:t>
      </w:r>
      <w:r w:rsidRPr="0091494B">
        <w:t xml:space="preserve">. </w:t>
      </w:r>
      <w:r w:rsidR="00FC430A" w:rsidRPr="006C725C">
        <w:t>Ni en individuales, ni en los relevos.</w:t>
      </w:r>
      <w:r w:rsidR="00A835C7" w:rsidRPr="006C725C">
        <w:t xml:space="preserve"> </w:t>
      </w:r>
    </w:p>
    <w:p w:rsidR="005C461A" w:rsidRPr="0091494B" w:rsidRDefault="005C461A" w:rsidP="005C461A">
      <w:pPr>
        <w:pStyle w:val="Prrafodelista"/>
      </w:pPr>
    </w:p>
    <w:p w:rsidR="005C461A" w:rsidRDefault="005C461A" w:rsidP="009F21E5">
      <w:pPr>
        <w:widowControl w:val="0"/>
        <w:numPr>
          <w:ilvl w:val="0"/>
          <w:numId w:val="29"/>
        </w:numPr>
        <w:jc w:val="both"/>
      </w:pPr>
      <w:r w:rsidRPr="0091494B">
        <w:t>El Campeonato se di</w:t>
      </w:r>
      <w:r w:rsidR="00AE10D0" w:rsidRPr="0091494B">
        <w:t xml:space="preserve">sputará en cuatro (4) jornadas, </w:t>
      </w:r>
      <w:r w:rsidRPr="0091494B">
        <w:t xml:space="preserve">en </w:t>
      </w:r>
      <w:r w:rsidR="00307513" w:rsidRPr="0091494B">
        <w:t>cuatro</w:t>
      </w:r>
      <w:r w:rsidR="00887CB9" w:rsidRPr="0091494B">
        <w:t xml:space="preserve"> (</w:t>
      </w:r>
      <w:r w:rsidR="00477B7A" w:rsidRPr="0091494B">
        <w:t>4</w:t>
      </w:r>
      <w:r w:rsidR="00887CB9" w:rsidRPr="0091494B">
        <w:t>)</w:t>
      </w:r>
      <w:r w:rsidRPr="0091494B">
        <w:t xml:space="preserve"> días consecutivos. Se utilizará el sistema de series eliminatorias en horas de la </w:t>
      </w:r>
      <w:r w:rsidR="00477B7A" w:rsidRPr="0091494B">
        <w:t xml:space="preserve">mañana </w:t>
      </w:r>
      <w:r w:rsidRPr="0091494B">
        <w:t xml:space="preserve">y finales por la </w:t>
      </w:r>
      <w:r w:rsidR="00C546F0">
        <w:t>tarde-</w:t>
      </w:r>
      <w:r w:rsidR="00477B7A" w:rsidRPr="0091494B">
        <w:t>noche</w:t>
      </w:r>
      <w:r w:rsidRPr="0091494B">
        <w:t>.</w:t>
      </w:r>
      <w:r w:rsidR="009F21E5">
        <w:t xml:space="preserve"> </w:t>
      </w:r>
    </w:p>
    <w:p w:rsidR="00964902" w:rsidRPr="0091494B" w:rsidRDefault="00964902" w:rsidP="00964902">
      <w:pPr>
        <w:widowControl w:val="0"/>
        <w:jc w:val="both"/>
      </w:pPr>
    </w:p>
    <w:p w:rsidR="005C461A" w:rsidRDefault="00CF68A6" w:rsidP="00964902">
      <w:pPr>
        <w:widowControl w:val="0"/>
        <w:numPr>
          <w:ilvl w:val="0"/>
          <w:numId w:val="29"/>
        </w:numPr>
        <w:jc w:val="both"/>
      </w:pPr>
      <w:r>
        <w:t xml:space="preserve">En las pruebas de relevos no se diputaran series eliminatorias, compitiendo los mejores equipos por tiempo de inscripción </w:t>
      </w:r>
      <w:r w:rsidR="00064267">
        <w:t xml:space="preserve">(registros del último campeonato </w:t>
      </w:r>
      <w:r w:rsidR="00C546F0">
        <w:t>Argentino</w:t>
      </w:r>
      <w:r w:rsidR="00064267">
        <w:t xml:space="preserve"> de mayores)</w:t>
      </w:r>
      <w:r w:rsidR="00963050">
        <w:t xml:space="preserve"> </w:t>
      </w:r>
      <w:r>
        <w:t>en la final A y el resto en la final B. De participar más</w:t>
      </w:r>
      <w:r w:rsidR="007A34A7">
        <w:t xml:space="preserve"> de 16</w:t>
      </w:r>
      <w:r>
        <w:t xml:space="preserve"> equipos la tercer</w:t>
      </w:r>
      <w:r w:rsidR="00C546F0">
        <w:t>a</w:t>
      </w:r>
      <w:r>
        <w:t xml:space="preserve"> serie se disputará en horas de la mañana durante las eliminatorias.</w:t>
      </w:r>
      <w:r w:rsidR="00963050">
        <w:t xml:space="preserve"> En el que caso que no haya participado en el último Campeonato </w:t>
      </w:r>
      <w:r w:rsidR="00C546F0">
        <w:t>Argentino</w:t>
      </w:r>
      <w:r w:rsidR="00963050">
        <w:t>, por lo que no posera registro, será cancheado sin tiempo.</w:t>
      </w:r>
      <w:r w:rsidR="00256B57">
        <w:t xml:space="preserve"> Los relevos mixtos y los 4x50mts </w:t>
      </w:r>
      <w:r w:rsidR="00964902">
        <w:t xml:space="preserve"> se competirán a la mañana como final directa.</w:t>
      </w:r>
    </w:p>
    <w:p w:rsidR="00E87784" w:rsidRDefault="00E87784" w:rsidP="00E87784">
      <w:pPr>
        <w:pStyle w:val="Prrafodelista"/>
      </w:pPr>
    </w:p>
    <w:p w:rsidR="00E87784" w:rsidRPr="004A7399" w:rsidRDefault="006B40D2" w:rsidP="00964902">
      <w:pPr>
        <w:widowControl w:val="0"/>
        <w:numPr>
          <w:ilvl w:val="0"/>
          <w:numId w:val="29"/>
        </w:numPr>
        <w:jc w:val="both"/>
      </w:pPr>
      <w:r>
        <w:t>Las pruebas de relevos nº 41</w:t>
      </w:r>
      <w:proofErr w:type="gramStart"/>
      <w:r>
        <w:t>,42,43</w:t>
      </w:r>
      <w:proofErr w:type="gramEnd"/>
      <w:r>
        <w:t xml:space="preserve"> y 44</w:t>
      </w:r>
      <w:r w:rsidR="00E87784" w:rsidRPr="004A7399">
        <w:t xml:space="preserve"> se competirán en finales directas por la mañana, el puntaje obtenido por los relevos mixtos se div</w:t>
      </w:r>
      <w:r w:rsidR="00256B57">
        <w:t>idirá en mitad para cada género</w:t>
      </w:r>
      <w:r w:rsidR="00AC2AE7" w:rsidRPr="004A7399">
        <w:t>, deberán estar integrados por dos nadadores de cada género en cualquier orden.</w:t>
      </w:r>
    </w:p>
    <w:p w:rsidR="00FC430A" w:rsidRPr="004A7399" w:rsidRDefault="00FC430A" w:rsidP="00FC430A">
      <w:pPr>
        <w:widowControl w:val="0"/>
        <w:jc w:val="both"/>
      </w:pPr>
    </w:p>
    <w:p w:rsidR="00FC430A" w:rsidRPr="006C725C" w:rsidRDefault="00FC430A" w:rsidP="005C461A">
      <w:pPr>
        <w:widowControl w:val="0"/>
        <w:numPr>
          <w:ilvl w:val="0"/>
          <w:numId w:val="29"/>
        </w:numPr>
        <w:jc w:val="both"/>
      </w:pPr>
      <w:r w:rsidRPr="006C725C">
        <w:t xml:space="preserve">Este Campeonato </w:t>
      </w:r>
      <w:r w:rsidR="00C546F0">
        <w:t>Argentino</w:t>
      </w:r>
      <w:r w:rsidRPr="006C725C">
        <w:t xml:space="preserve"> tendrá el Carácter de OPEN por lo que los nadadores extranjeros que no participen por un club Argentino podrán competir en pruebas individuales tanto en eliminatorias como en finales </w:t>
      </w:r>
      <w:r w:rsidR="00FB4F3A" w:rsidRPr="006C725C">
        <w:t>sin ser acreedores de puntaje y compartiendo la premiación con el nadador Argentino que corresponda. Cabe aclarar que no</w:t>
      </w:r>
      <w:r w:rsidR="00D01901">
        <w:t xml:space="preserve"> recibirán el titulo de Campeón</w:t>
      </w:r>
      <w:r w:rsidR="002B1419" w:rsidRPr="006C725C">
        <w:t xml:space="preserve"> </w:t>
      </w:r>
      <w:r w:rsidR="00FB4F3A" w:rsidRPr="006C725C">
        <w:t>Argentino.</w:t>
      </w:r>
      <w:r w:rsidR="00A835C7" w:rsidRPr="006C725C">
        <w:t xml:space="preserve"> </w:t>
      </w:r>
    </w:p>
    <w:p w:rsidR="005C461A" w:rsidRPr="006C725C" w:rsidRDefault="005C461A" w:rsidP="005C461A">
      <w:pPr>
        <w:pStyle w:val="Prrafodelista"/>
        <w:rPr>
          <w:lang w:val="es-ES"/>
        </w:rPr>
      </w:pPr>
    </w:p>
    <w:p w:rsidR="005C461A" w:rsidRPr="006C725C" w:rsidRDefault="005C461A" w:rsidP="005C461A">
      <w:pPr>
        <w:widowControl w:val="0"/>
        <w:numPr>
          <w:ilvl w:val="0"/>
          <w:numId w:val="29"/>
        </w:numPr>
        <w:jc w:val="both"/>
      </w:pPr>
      <w:r w:rsidRPr="006C725C">
        <w:t>La</w:t>
      </w:r>
      <w:r w:rsidR="00887CB9" w:rsidRPr="006C725C">
        <w:t>s</w:t>
      </w:r>
      <w:r w:rsidRPr="006C725C">
        <w:t xml:space="preserve"> finales</w:t>
      </w:r>
      <w:r w:rsidR="00FC430A" w:rsidRPr="006C725C">
        <w:t xml:space="preserve"> A</w:t>
      </w:r>
      <w:r w:rsidRPr="006C725C">
        <w:t xml:space="preserve">, estarán conformadas por los mejores </w:t>
      </w:r>
      <w:r w:rsidR="007A34A7">
        <w:t>8</w:t>
      </w:r>
      <w:r w:rsidRPr="006C725C">
        <w:t xml:space="preserve"> tiempos</w:t>
      </w:r>
      <w:r w:rsidR="003634C0" w:rsidRPr="006C725C">
        <w:t xml:space="preserve"> de las eliminatorias</w:t>
      </w:r>
      <w:r w:rsidR="007A34A7">
        <w:t xml:space="preserve"> y los 8</w:t>
      </w:r>
      <w:r w:rsidR="00FC430A" w:rsidRPr="006C725C">
        <w:t xml:space="preserve"> tiempos siguientes conformaran la final B.</w:t>
      </w:r>
      <w:r w:rsidR="00A835C7" w:rsidRPr="006C725C">
        <w:t xml:space="preserve"> </w:t>
      </w:r>
    </w:p>
    <w:p w:rsidR="00FC430A" w:rsidRPr="006C725C" w:rsidRDefault="00FC430A" w:rsidP="00FC430A">
      <w:pPr>
        <w:widowControl w:val="0"/>
        <w:jc w:val="both"/>
      </w:pPr>
    </w:p>
    <w:p w:rsidR="00FC430A" w:rsidRPr="006C725C" w:rsidRDefault="00FC430A" w:rsidP="005C461A">
      <w:pPr>
        <w:widowControl w:val="0"/>
        <w:numPr>
          <w:ilvl w:val="0"/>
          <w:numId w:val="29"/>
        </w:numPr>
        <w:jc w:val="both"/>
      </w:pPr>
      <w:r w:rsidRPr="006C725C">
        <w:t>Tanto el puntaje como la premiación serán asignados a los nadadores que participan en la final A. y</w:t>
      </w:r>
      <w:r w:rsidR="00FB4F3A" w:rsidRPr="006C725C">
        <w:t xml:space="preserve"> al igua</w:t>
      </w:r>
      <w:r w:rsidRPr="006C725C">
        <w:t xml:space="preserve">l que en ediciones </w:t>
      </w:r>
      <w:r w:rsidR="00FB4F3A" w:rsidRPr="006C725C">
        <w:t>anteriores,</w:t>
      </w:r>
      <w:r w:rsidRPr="006C725C">
        <w:t xml:space="preserve"> en el caso que un nadador sea descalificado en la final A se le asignara el puntaje del </w:t>
      </w:r>
      <w:proofErr w:type="spellStart"/>
      <w:r w:rsidRPr="006C725C">
        <w:t>ultimo</w:t>
      </w:r>
      <w:proofErr w:type="spellEnd"/>
      <w:r w:rsidRPr="006C725C">
        <w:t xml:space="preserve"> nadador al siguiente de la final B</w:t>
      </w:r>
      <w:r w:rsidR="00FB4F3A" w:rsidRPr="006C725C">
        <w:t xml:space="preserve"> independi</w:t>
      </w:r>
      <w:r w:rsidR="007A34A7">
        <w:t>entemente del puesto que ocuparía</w:t>
      </w:r>
      <w:r w:rsidR="00FB4F3A" w:rsidRPr="006C725C">
        <w:t xml:space="preserve"> con su tiempo.</w:t>
      </w:r>
      <w:r w:rsidR="00A835C7" w:rsidRPr="006C725C">
        <w:t xml:space="preserve"> </w:t>
      </w:r>
    </w:p>
    <w:p w:rsidR="00FB4F3A" w:rsidRPr="006C725C" w:rsidRDefault="00FB4F3A" w:rsidP="00FB4F3A">
      <w:pPr>
        <w:widowControl w:val="0"/>
        <w:jc w:val="both"/>
      </w:pPr>
    </w:p>
    <w:p w:rsidR="00FB4F3A" w:rsidRPr="006C725C" w:rsidRDefault="00FB4F3A" w:rsidP="005C461A">
      <w:pPr>
        <w:widowControl w:val="0"/>
        <w:numPr>
          <w:ilvl w:val="0"/>
          <w:numId w:val="29"/>
        </w:numPr>
        <w:jc w:val="both"/>
      </w:pPr>
      <w:r w:rsidRPr="006C725C">
        <w:t xml:space="preserve">Los puntajes correspondientes a nadadores extranjeros que no corran por un club Argentino se desplazará hacia el nadador siguiente incluyendo a los nadadores de final B. </w:t>
      </w:r>
    </w:p>
    <w:p w:rsidR="005C461A" w:rsidRPr="0091494B" w:rsidRDefault="005C461A" w:rsidP="005C461A">
      <w:pPr>
        <w:pStyle w:val="Prrafodelista"/>
        <w:rPr>
          <w:lang w:val="es-ES"/>
        </w:rPr>
      </w:pPr>
    </w:p>
    <w:p w:rsidR="005C461A" w:rsidRPr="0091494B" w:rsidRDefault="005C461A" w:rsidP="00896ABF">
      <w:pPr>
        <w:widowControl w:val="0"/>
        <w:numPr>
          <w:ilvl w:val="0"/>
          <w:numId w:val="29"/>
        </w:numPr>
        <w:jc w:val="both"/>
      </w:pPr>
      <w:r w:rsidRPr="0091494B">
        <w:t xml:space="preserve">De no contar con la suficiente cantidad de nadadores para realizar pruebas eliminatorias, la distribución de andariveles, se hará </w:t>
      </w:r>
      <w:r w:rsidR="00896ABF" w:rsidRPr="0091494B">
        <w:t>con clasificación directa por tiempos.</w:t>
      </w:r>
    </w:p>
    <w:p w:rsidR="00896ABF" w:rsidRPr="0091494B" w:rsidRDefault="00896ABF" w:rsidP="00896ABF">
      <w:pPr>
        <w:widowControl w:val="0"/>
        <w:jc w:val="both"/>
      </w:pPr>
    </w:p>
    <w:p w:rsidR="005C461A" w:rsidRPr="0091494B" w:rsidRDefault="005C461A" w:rsidP="00AE10D0">
      <w:pPr>
        <w:widowControl w:val="0"/>
        <w:numPr>
          <w:ilvl w:val="0"/>
          <w:numId w:val="29"/>
        </w:numPr>
        <w:jc w:val="both"/>
      </w:pPr>
      <w:r w:rsidRPr="0091494B">
        <w:t xml:space="preserve">Para la inscripción de nadadores en las pruebas individuales, corresponde aplicar la exigencia de </w:t>
      </w:r>
      <w:r w:rsidRPr="0091494B">
        <w:rPr>
          <w:b/>
        </w:rPr>
        <w:t>Tiempos</w:t>
      </w:r>
      <w:r w:rsidRPr="0091494B">
        <w:t xml:space="preserve"> </w:t>
      </w:r>
      <w:r w:rsidRPr="0091494B">
        <w:rPr>
          <w:b/>
        </w:rPr>
        <w:t>Básicos</w:t>
      </w:r>
      <w:r w:rsidRPr="0091494B">
        <w:t xml:space="preserve">, mencionada en el Artículo 6 del Capítulo XX. Tales tiempos de inscripción deberán haberse </w:t>
      </w:r>
      <w:r w:rsidR="00FC4DE4" w:rsidRPr="0091494B">
        <w:t>certificado por las Entidades Afiliadas correspondientes</w:t>
      </w:r>
      <w:r w:rsidRPr="0091494B">
        <w:t>, en natatorio de 25 ó 50, dentro del período anual</w:t>
      </w:r>
      <w:r w:rsidRPr="0091494B">
        <w:rPr>
          <w:b/>
        </w:rPr>
        <w:t xml:space="preserve"> </w:t>
      </w:r>
      <w:r w:rsidRPr="0091494B">
        <w:t xml:space="preserve">anterior a la fecha fijada para la iniciación de este campeonato y deberán encontrarse oficialmente ingresados en el Ranking de CADDA con la antelación que determina el Artículo 8 del Capítulo X del Reglamento de las Disciplinas. No serán validos para la inscripción los tiempos registrados en ninguna competencia que </w:t>
      </w:r>
      <w:r w:rsidR="003634C0" w:rsidRPr="0091494B">
        <w:t>no sea oficial de cada Federació</w:t>
      </w:r>
      <w:r w:rsidRPr="0091494B">
        <w:t xml:space="preserve">n, Eventos </w:t>
      </w:r>
      <w:r w:rsidRPr="0091494B">
        <w:lastRenderedPageBreak/>
        <w:t xml:space="preserve">Nacionales o Internacionales reconocidos por </w:t>
      </w:r>
      <w:smartTag w:uri="urn:schemas-microsoft-com:office:smarttags" w:element="PersonName">
        <w:smartTagPr>
          <w:attr w:name="ProductID" w:val="la CADDA"/>
        </w:smartTagPr>
        <w:r w:rsidRPr="0091494B">
          <w:t>la CADDA</w:t>
        </w:r>
      </w:smartTag>
      <w:r w:rsidRPr="0091494B">
        <w:t xml:space="preserve"> y FINA. </w:t>
      </w:r>
    </w:p>
    <w:p w:rsidR="00AE10D0" w:rsidRPr="0091494B" w:rsidRDefault="00AE10D0" w:rsidP="00AE10D0">
      <w:pPr>
        <w:widowControl w:val="0"/>
        <w:jc w:val="both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  <w:rPr>
          <w:rFonts w:cs="Arial"/>
        </w:rPr>
      </w:pPr>
      <w:r w:rsidRPr="0091494B">
        <w:rPr>
          <w:rFonts w:cs="Arial"/>
        </w:rPr>
        <w:t xml:space="preserve">Cualquier situación que se produzca durante el transcurso del Campeonato y no esté prevista en el presente Reglamento, será resuelta por el Árbitro General, de acuerdo a las normas vigentes de </w:t>
      </w:r>
      <w:smartTag w:uri="urn:schemas-microsoft-com:office:smarttags" w:element="PersonName">
        <w:smartTagPr>
          <w:attr w:name="ProductID" w:val="la CADDA"/>
        </w:smartTagPr>
        <w:r w:rsidRPr="0091494B">
          <w:rPr>
            <w:rFonts w:cs="Arial"/>
          </w:rPr>
          <w:t>la CADDA</w:t>
        </w:r>
      </w:smartTag>
      <w:r w:rsidRPr="0091494B">
        <w:rPr>
          <w:rFonts w:cs="Arial"/>
        </w:rPr>
        <w:t xml:space="preserve"> y FINA.</w:t>
      </w:r>
    </w:p>
    <w:p w:rsidR="005C461A" w:rsidRPr="0091494B" w:rsidRDefault="005C461A" w:rsidP="005C461A">
      <w:pPr>
        <w:pStyle w:val="Prrafodelista"/>
        <w:rPr>
          <w:rFonts w:cs="Arial"/>
        </w:rPr>
      </w:pPr>
    </w:p>
    <w:p w:rsidR="00AE10D0" w:rsidRPr="0091494B" w:rsidRDefault="00AE10D0" w:rsidP="00AE10D0">
      <w:pPr>
        <w:widowControl w:val="0"/>
        <w:jc w:val="both"/>
      </w:pPr>
    </w:p>
    <w:p w:rsidR="005C461A" w:rsidRPr="0091494B" w:rsidRDefault="00AE10D0" w:rsidP="005C461A">
      <w:pPr>
        <w:widowControl w:val="0"/>
        <w:numPr>
          <w:ilvl w:val="0"/>
          <w:numId w:val="29"/>
        </w:numPr>
        <w:jc w:val="both"/>
        <w:rPr>
          <w:rFonts w:cs="Arial"/>
        </w:rPr>
      </w:pPr>
      <w:r w:rsidRPr="0091494B">
        <w:t>Cada nadador p</w:t>
      </w:r>
      <w:r w:rsidR="005C461A" w:rsidRPr="0091494B">
        <w:t xml:space="preserve">odrá inscribirse hasta </w:t>
      </w:r>
      <w:r w:rsidRPr="0091494B">
        <w:t xml:space="preserve">en </w:t>
      </w:r>
      <w:r w:rsidR="005C461A" w:rsidRPr="0091494B">
        <w:t xml:space="preserve">un máximo de seis </w:t>
      </w:r>
      <w:r w:rsidRPr="0091494B">
        <w:t xml:space="preserve">(6) </w:t>
      </w:r>
      <w:r w:rsidR="005C461A" w:rsidRPr="0091494B">
        <w:t xml:space="preserve">pruebas individuales más los relevos. En las pruebas de relevos podrán participar hasta dos (2) equipos por institución.  </w:t>
      </w:r>
    </w:p>
    <w:p w:rsidR="005C461A" w:rsidRPr="0091494B" w:rsidRDefault="005C461A" w:rsidP="005C461A">
      <w:pPr>
        <w:pStyle w:val="Prrafodelista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Independientemente de los premios individuales y de conjunto, referidos en el  Artículo 20 del Capítulo XX, la CADDA otorgará al ganador de cada prueba individual y a cada integrante del equipo ganador de cada prueba de relevos, como máxima distinción, el título de </w:t>
      </w:r>
      <w:r w:rsidRPr="0091494B">
        <w:rPr>
          <w:b/>
        </w:rPr>
        <w:t xml:space="preserve">CAMPEON  </w:t>
      </w:r>
      <w:r w:rsidR="00256B57">
        <w:rPr>
          <w:b/>
        </w:rPr>
        <w:t>NACIONAL</w:t>
      </w:r>
      <w:r w:rsidRPr="0091494B">
        <w:t>.</w:t>
      </w:r>
      <w:r w:rsidR="00AE10D0" w:rsidRPr="0091494B">
        <w:t xml:space="preserve"> Si un nadador extranjero</w:t>
      </w:r>
      <w:r w:rsidR="002B1419">
        <w:t xml:space="preserve"> que represente a un club Argentino</w:t>
      </w:r>
      <w:r w:rsidR="00AE10D0" w:rsidRPr="0091494B">
        <w:t xml:space="preserve"> fuese el ganador de la prueba, obtendrá medalla y puntaje, pero n</w:t>
      </w:r>
      <w:r w:rsidR="00256B57">
        <w:t>o el título de Campeón Nacional</w:t>
      </w:r>
      <w:r w:rsidR="00AE10D0" w:rsidRPr="0091494B">
        <w:t>. En este caso tanto medalla como título serán otorgados al nadador argentino mejor clasificado en escala sucesiva.</w:t>
      </w:r>
      <w:r w:rsidR="00CF68A6">
        <w:t xml:space="preserve"> De igual manera en los relevos.</w:t>
      </w:r>
    </w:p>
    <w:p w:rsidR="005C461A" w:rsidRPr="0091494B" w:rsidRDefault="005C461A" w:rsidP="005C461A"/>
    <w:p w:rsidR="00AE10D0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La institución que haya obtenido mayor puntaje general habrá logrado el título de </w:t>
      </w:r>
      <w:r w:rsidRPr="0091494B">
        <w:rPr>
          <w:b/>
        </w:rPr>
        <w:t xml:space="preserve">CAMPEON </w:t>
      </w:r>
      <w:r w:rsidR="00256B57">
        <w:rPr>
          <w:b/>
        </w:rPr>
        <w:t>NACIONAL</w:t>
      </w:r>
      <w:r w:rsidRPr="0091494B">
        <w:rPr>
          <w:b/>
        </w:rPr>
        <w:t>,</w:t>
      </w:r>
      <w:r w:rsidRPr="0091494B">
        <w:t xml:space="preserve"> correspondiéndole el trofeo referido en el Artículo 20 del Capítulo XX, a cargo de la CADDA. La entidad organizadora otorgará </w:t>
      </w:r>
      <w:r w:rsidR="00FC4DE4" w:rsidRPr="0091494B">
        <w:t xml:space="preserve">premios a los que ocupen el segundo y tercer lugar en el puntaje general. Además se entregará </w:t>
      </w:r>
      <w:r w:rsidRPr="0091494B">
        <w:t>un premio a la</w:t>
      </w:r>
      <w:r w:rsidR="00FC4DE4" w:rsidRPr="0091494B">
        <w:t>s</w:t>
      </w:r>
      <w:r w:rsidRPr="0091494B">
        <w:t xml:space="preserve"> instituci</w:t>
      </w:r>
      <w:r w:rsidR="00FC4DE4" w:rsidRPr="0091494B">
        <w:t>ones</w:t>
      </w:r>
      <w:r w:rsidRPr="0091494B">
        <w:t xml:space="preserve"> que haya</w:t>
      </w:r>
      <w:r w:rsidR="00FC4DE4" w:rsidRPr="0091494B">
        <w:t>n</w:t>
      </w:r>
      <w:r w:rsidRPr="0091494B">
        <w:t xml:space="preserve"> </w:t>
      </w:r>
      <w:r w:rsidR="00FC4DE4" w:rsidRPr="0091494B">
        <w:t xml:space="preserve">ocupado los tres primeros lugares en el </w:t>
      </w:r>
      <w:r w:rsidRPr="0091494B">
        <w:t xml:space="preserve">acumulado </w:t>
      </w:r>
      <w:r w:rsidR="00FC4DE4" w:rsidRPr="0091494B">
        <w:t xml:space="preserve">de </w:t>
      </w:r>
      <w:r w:rsidRPr="0091494B">
        <w:t>puntaje en varones y en mujeres</w:t>
      </w:r>
      <w:r w:rsidR="00FC4DE4" w:rsidRPr="0091494B">
        <w:t>.</w:t>
      </w:r>
      <w:r w:rsidRPr="0091494B">
        <w:t xml:space="preserve"> </w:t>
      </w:r>
    </w:p>
    <w:p w:rsidR="00AE10D0" w:rsidRPr="0091494B" w:rsidRDefault="00AE10D0" w:rsidP="00AE10D0">
      <w:pPr>
        <w:widowControl w:val="0"/>
        <w:jc w:val="both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>Estará a cargo de la entidad organizadora el otorgamiento de los siguientes premios especiales:</w:t>
      </w:r>
    </w:p>
    <w:p w:rsidR="005C461A" w:rsidRPr="0091494B" w:rsidRDefault="005C461A" w:rsidP="005C461A">
      <w:pPr>
        <w:numPr>
          <w:ilvl w:val="12"/>
          <w:numId w:val="0"/>
        </w:numPr>
      </w:pPr>
    </w:p>
    <w:p w:rsidR="005C461A" w:rsidRPr="0091494B" w:rsidRDefault="005C461A" w:rsidP="005C461A">
      <w:pPr>
        <w:widowControl w:val="0"/>
        <w:numPr>
          <w:ilvl w:val="0"/>
          <w:numId w:val="30"/>
        </w:numPr>
        <w:jc w:val="both"/>
      </w:pPr>
      <w:r w:rsidRPr="0091494B">
        <w:rPr>
          <w:b/>
        </w:rPr>
        <w:t>Marcas Técnicas</w:t>
      </w:r>
      <w:r w:rsidRPr="0091494B">
        <w:t>: Al deportista</w:t>
      </w:r>
      <w:r w:rsidR="00FC4DE4" w:rsidRPr="0091494B">
        <w:t>,</w:t>
      </w:r>
      <w:r w:rsidRPr="0091494B">
        <w:t xml:space="preserve"> varón y mujer,</w:t>
      </w:r>
      <w:r w:rsidR="002A033C">
        <w:t xml:space="preserve"> y a su respectivo entrenador,</w:t>
      </w:r>
      <w:r w:rsidRPr="0091494B">
        <w:t xml:space="preserve"> que en pruebas individuales haya logrado mejor índice de calidad con relación </w:t>
      </w:r>
      <w:r w:rsidR="00FF7FB6">
        <w:t>a la Tabla de puntos FINA</w:t>
      </w:r>
      <w:r w:rsidRPr="0091494B">
        <w:t>, vigente para la respectiva prueba.</w:t>
      </w:r>
    </w:p>
    <w:p w:rsidR="005C461A" w:rsidRPr="0091494B" w:rsidRDefault="005C461A" w:rsidP="005C461A">
      <w:pPr>
        <w:ind w:left="435"/>
      </w:pPr>
    </w:p>
    <w:p w:rsidR="004C7847" w:rsidRPr="0091494B" w:rsidRDefault="005C461A" w:rsidP="00A15823">
      <w:pPr>
        <w:widowControl w:val="0"/>
        <w:numPr>
          <w:ilvl w:val="0"/>
          <w:numId w:val="30"/>
        </w:numPr>
        <w:jc w:val="both"/>
        <w:rPr>
          <w:b/>
          <w:color w:val="FF0000"/>
          <w:sz w:val="22"/>
          <w:szCs w:val="22"/>
        </w:rPr>
      </w:pPr>
      <w:r w:rsidRPr="0091494B">
        <w:rPr>
          <w:b/>
        </w:rPr>
        <w:t>Mayor Puntaje Aportado</w:t>
      </w:r>
      <w:r w:rsidRPr="0091494B">
        <w:t>: Al nadador y a la nadadora que hayan aportado a su equipo mayor cantidad de puntos, logrados en pruebas individuales.</w:t>
      </w:r>
    </w:p>
    <w:p w:rsidR="003634C0" w:rsidRPr="0091494B" w:rsidRDefault="003634C0" w:rsidP="003634C0">
      <w:pPr>
        <w:widowControl w:val="0"/>
        <w:jc w:val="both"/>
        <w:rPr>
          <w:b/>
        </w:rPr>
      </w:pPr>
    </w:p>
    <w:p w:rsidR="003634C0" w:rsidRPr="0091494B" w:rsidRDefault="005C461A" w:rsidP="003634C0">
      <w:pPr>
        <w:widowControl w:val="0"/>
        <w:numPr>
          <w:ilvl w:val="0"/>
          <w:numId w:val="30"/>
        </w:numPr>
        <w:jc w:val="both"/>
        <w:rPr>
          <w:b/>
          <w:color w:val="FF0000"/>
          <w:sz w:val="22"/>
          <w:szCs w:val="22"/>
        </w:rPr>
      </w:pPr>
      <w:r w:rsidRPr="0091494B">
        <w:rPr>
          <w:b/>
        </w:rPr>
        <w:t>Al Merecimiento Técnico</w:t>
      </w:r>
      <w:r w:rsidR="003634C0" w:rsidRPr="0091494B">
        <w:t xml:space="preserve">: </w:t>
      </w:r>
      <w:r w:rsidRPr="0091494B">
        <w:t xml:space="preserve">Un reconocimiento al entrenador o jefe técnico responsable del equipo </w:t>
      </w:r>
      <w:r w:rsidR="003634C0" w:rsidRPr="0091494B">
        <w:t xml:space="preserve">Campeón </w:t>
      </w:r>
      <w:r w:rsidR="00CD56B0" w:rsidRPr="0091494B">
        <w:t>Nacional</w:t>
      </w:r>
      <w:r w:rsidR="003634C0" w:rsidRPr="0091494B">
        <w:t>.</w:t>
      </w:r>
    </w:p>
    <w:p w:rsidR="003634C0" w:rsidRPr="0091494B" w:rsidRDefault="003634C0" w:rsidP="003634C0">
      <w:pPr>
        <w:widowControl w:val="0"/>
        <w:jc w:val="both"/>
        <w:rPr>
          <w:b/>
          <w:color w:val="FF0000"/>
          <w:sz w:val="22"/>
          <w:szCs w:val="22"/>
        </w:rPr>
      </w:pPr>
    </w:p>
    <w:p w:rsidR="00052B64" w:rsidRDefault="003634C0" w:rsidP="004E23C0">
      <w:pPr>
        <w:jc w:val="center"/>
        <w:rPr>
          <w:b/>
          <w:color w:val="FF0000"/>
          <w:sz w:val="22"/>
          <w:szCs w:val="22"/>
        </w:rPr>
      </w:pPr>
      <w:r w:rsidRPr="0091494B">
        <w:rPr>
          <w:b/>
          <w:color w:val="FF0000"/>
          <w:sz w:val="22"/>
          <w:szCs w:val="22"/>
        </w:rPr>
        <w:br w:type="page"/>
      </w:r>
    </w:p>
    <w:p w:rsidR="00052B64" w:rsidRDefault="00052B64" w:rsidP="004E23C0">
      <w:pPr>
        <w:jc w:val="center"/>
        <w:rPr>
          <w:b/>
          <w:color w:val="FF0000"/>
          <w:sz w:val="22"/>
          <w:szCs w:val="22"/>
        </w:rPr>
      </w:pPr>
    </w:p>
    <w:p w:rsidR="00C546F0" w:rsidRDefault="00C546F0" w:rsidP="004E23C0">
      <w:pPr>
        <w:jc w:val="center"/>
        <w:rPr>
          <w:b/>
          <w:color w:val="FF0000"/>
          <w:sz w:val="22"/>
          <w:szCs w:val="22"/>
        </w:rPr>
      </w:pPr>
    </w:p>
    <w:p w:rsidR="00C546F0" w:rsidRDefault="00C546F0" w:rsidP="004E23C0">
      <w:pPr>
        <w:jc w:val="center"/>
        <w:rPr>
          <w:b/>
          <w:color w:val="FF0000"/>
          <w:sz w:val="22"/>
          <w:szCs w:val="22"/>
        </w:rPr>
      </w:pPr>
    </w:p>
    <w:p w:rsidR="00052B64" w:rsidRDefault="003634C0" w:rsidP="004E23C0">
      <w:pPr>
        <w:jc w:val="center"/>
        <w:rPr>
          <w:b/>
          <w:u w:val="single"/>
        </w:rPr>
      </w:pPr>
      <w:r w:rsidRPr="0091494B">
        <w:rPr>
          <w:b/>
          <w:u w:val="single"/>
        </w:rPr>
        <w:t>PROGRAMA DE PRUEBAS</w:t>
      </w:r>
    </w:p>
    <w:p w:rsidR="00052B64" w:rsidRDefault="00052B64" w:rsidP="004E23C0">
      <w:pPr>
        <w:jc w:val="center"/>
        <w:rPr>
          <w:b/>
          <w:u w:val="single"/>
        </w:rPr>
      </w:pPr>
    </w:p>
    <w:p w:rsidR="003634C0" w:rsidRDefault="003634C0" w:rsidP="003634C0"/>
    <w:tbl>
      <w:tblPr>
        <w:tblW w:w="101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0"/>
        <w:gridCol w:w="740"/>
        <w:gridCol w:w="2500"/>
        <w:gridCol w:w="1200"/>
        <w:gridCol w:w="640"/>
        <w:gridCol w:w="740"/>
        <w:gridCol w:w="2560"/>
        <w:gridCol w:w="1260"/>
      </w:tblGrid>
      <w:tr w:rsidR="00AC707E" w:rsidRPr="00AC707E" w:rsidTr="00AC707E">
        <w:trPr>
          <w:trHeight w:val="900"/>
        </w:trPr>
        <w:tc>
          <w:tcPr>
            <w:tcW w:w="4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rFonts w:ascii="Arial" w:hAnsi="Arial" w:cs="Arial"/>
                <w:b/>
                <w:bCs/>
                <w:color w:val="000000"/>
                <w:u w:val="single"/>
                <w:lang w:eastAsia="es-AR"/>
              </w:rPr>
              <w:t>PRIMERA JORNADA</w:t>
            </w:r>
          </w:p>
        </w:tc>
        <w:tc>
          <w:tcPr>
            <w:tcW w:w="5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  <w:t>SEGUNDA JORNADA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800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C707E">
            <w:pPr>
              <w:jc w:val="center"/>
              <w:rPr>
                <w:lang w:val="es-AR" w:eastAsia="es-AR"/>
              </w:rPr>
            </w:pPr>
            <w:r>
              <w:rPr>
                <w:lang w:eastAsia="es-AR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3107C8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4x10</w:t>
            </w:r>
            <w:r w:rsidR="00AC707E" w:rsidRPr="00A740C1">
              <w:rPr>
                <w:lang w:eastAsia="es-AR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 xml:space="preserve">Relevo </w:t>
            </w:r>
            <w:r w:rsidR="003107C8" w:rsidRPr="00A740C1">
              <w:rPr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E87784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Mixta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C707E">
            <w:pPr>
              <w:jc w:val="center"/>
              <w:rPr>
                <w:lang w:val="es-AR" w:eastAsia="es-AR"/>
              </w:rPr>
            </w:pPr>
            <w:r>
              <w:rPr>
                <w:lang w:eastAsia="es-AR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E87784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4x10</w:t>
            </w:r>
            <w:r w:rsidR="00AC707E" w:rsidRPr="00A740C1">
              <w:rPr>
                <w:lang w:eastAsia="es-AR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Relevo Combinado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M</w:t>
            </w:r>
            <w:r w:rsidR="00E87784" w:rsidRPr="00A740C1">
              <w:rPr>
                <w:lang w:eastAsia="es-AR"/>
              </w:rPr>
              <w:t>ixta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AC707E" w:rsidRPr="00AC707E" w:rsidTr="00AC707E">
        <w:trPr>
          <w:trHeight w:val="330"/>
        </w:trPr>
        <w:tc>
          <w:tcPr>
            <w:tcW w:w="4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rFonts w:ascii="Arial" w:hAnsi="Arial" w:cs="Arial"/>
                <w:b/>
                <w:bCs/>
                <w:color w:val="000000"/>
                <w:u w:val="single"/>
                <w:lang w:eastAsia="es-AR"/>
              </w:rPr>
              <w:t>TERCERA JORNADA</w:t>
            </w:r>
          </w:p>
        </w:tc>
        <w:tc>
          <w:tcPr>
            <w:tcW w:w="5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b/>
                <w:bCs/>
                <w:color w:val="000000"/>
                <w:u w:val="single"/>
                <w:lang w:eastAsia="es-AR"/>
              </w:rPr>
              <w:t>CUARTA JORNADA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1500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1500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Combinado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Combinado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740C1">
            <w:pPr>
              <w:rPr>
                <w:lang w:val="es-AR" w:eastAsia="es-AR"/>
              </w:rPr>
            </w:pPr>
            <w:r>
              <w:rPr>
                <w:lang w:eastAsia="es-AR"/>
              </w:rPr>
              <w:t xml:space="preserve"> 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Relevo Libre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740C1">
            <w:pPr>
              <w:rPr>
                <w:lang w:val="es-AR" w:eastAsia="es-AR"/>
              </w:rPr>
            </w:pPr>
            <w:r>
              <w:rPr>
                <w:lang w:eastAsia="es-AR"/>
              </w:rPr>
              <w:t xml:space="preserve"> 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Relevo Libre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Mujeres</w:t>
            </w:r>
          </w:p>
        </w:tc>
      </w:tr>
    </w:tbl>
    <w:p w:rsidR="00C546F0" w:rsidRDefault="00C546F0" w:rsidP="003634C0"/>
    <w:p w:rsidR="00C546F0" w:rsidRPr="0091494B" w:rsidRDefault="00C546F0" w:rsidP="003634C0"/>
    <w:p w:rsidR="00A0698B" w:rsidRDefault="00A0698B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A0698B" w:rsidRDefault="00A0698B" w:rsidP="00052B64">
      <w:pPr>
        <w:widowControl w:val="0"/>
        <w:jc w:val="center"/>
        <w:rPr>
          <w:rFonts w:ascii="Arial" w:hAnsi="Arial" w:cs="Arial"/>
          <w:lang w:val="es-ES_tradnl" w:eastAsia="es-MX"/>
        </w:rPr>
      </w:pPr>
      <w:r>
        <w:rPr>
          <w:rFonts w:ascii="Arial" w:hAnsi="Arial" w:cs="Arial"/>
          <w:lang w:val="es-ES_tradnl" w:eastAsia="es-MX"/>
        </w:rPr>
        <w:t>MARCAS MINIMAS</w:t>
      </w:r>
    </w:p>
    <w:p w:rsidR="00A0698B" w:rsidRDefault="00A0698B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tbl>
      <w:tblPr>
        <w:tblpPr w:leftFromText="141" w:rightFromText="141" w:vertAnchor="text" w:horzAnchor="margin" w:tblpXSpec="center" w:tblpY="-27"/>
        <w:tblW w:w="4700" w:type="dxa"/>
        <w:tblCellMar>
          <w:left w:w="70" w:type="dxa"/>
          <w:right w:w="70" w:type="dxa"/>
        </w:tblCellMar>
        <w:tblLook w:val="04A0"/>
      </w:tblPr>
      <w:tblGrid>
        <w:gridCol w:w="1030"/>
        <w:gridCol w:w="922"/>
        <w:gridCol w:w="923"/>
        <w:gridCol w:w="958"/>
        <w:gridCol w:w="867"/>
      </w:tblGrid>
      <w:tr w:rsidR="00052B64" w:rsidRPr="00A0698B" w:rsidTr="00052B64">
        <w:trPr>
          <w:trHeight w:val="315"/>
        </w:trPr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</w:p>
        </w:tc>
      </w:tr>
      <w:tr w:rsidR="00052B64" w:rsidRPr="00A0698B" w:rsidTr="00052B64">
        <w:trPr>
          <w:trHeight w:val="508"/>
        </w:trPr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 xml:space="preserve">Piscina de 25 </w:t>
            </w:r>
            <w:proofErr w:type="spellStart"/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Mts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A06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 xml:space="preserve">Piscina de 50 </w:t>
            </w:r>
            <w:proofErr w:type="spellStart"/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Mts</w:t>
            </w:r>
            <w:proofErr w:type="spellEnd"/>
          </w:p>
        </w:tc>
      </w:tr>
      <w:tr w:rsidR="00052B64" w:rsidRPr="00A0698B" w:rsidTr="00052B64">
        <w:trPr>
          <w:trHeight w:val="402"/>
        </w:trPr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052B64" w:rsidRDefault="00052B64" w:rsidP="00052B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</w:pPr>
            <w:r w:rsidRPr="00052B64"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  <w:t>MAYOR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52B64" w:rsidRPr="00052B64" w:rsidRDefault="00052B64" w:rsidP="00052B64">
            <w:pPr>
              <w:jc w:val="center"/>
              <w:rPr>
                <w:rFonts w:ascii="Cambria" w:hAnsi="Cambria" w:cs="Calibri"/>
                <w:sz w:val="22"/>
                <w:szCs w:val="22"/>
                <w:lang w:val="es-AR" w:eastAsia="es-AR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052B64" w:rsidRDefault="00052B64" w:rsidP="00052B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</w:pPr>
            <w:r w:rsidRPr="00052B64"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  <w:t>MAYOR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VARONES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DAMAS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VARONES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DAMAS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 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00.24.74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00.28.61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5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50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00:25,53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00:29,41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00.54.59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01.02.45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1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100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00:56,19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01:04,04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02.01.71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02.18.00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2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200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02:04,90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02:21,19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04.23.26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04.47.00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4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400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04:29,65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04:53,39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09.10.69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09.50.00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8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800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09.10.69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10:02,79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17.20.00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18.31.24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15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1500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17:44,00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18:55,24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00:29.14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00.32.72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50 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00:29,74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00:33,21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01.01.81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01.10.45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100 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01:03,01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01:11,65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02.16.64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02.35.72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200 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02:19,03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02:38,12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00.31.08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00.37.15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50 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00:32,08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00:38,15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01.08.55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01.21.54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100 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01:10,54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01:23,54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02.37.08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02.59.12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200 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02:41,08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03:03,12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00.26.39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00.31.13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50 M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00:27,08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00:31,82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00.59.64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01.07.65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100 M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01:01,03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01:09,05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02.19.66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02.32.51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200 M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02:22,46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02:35,31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01:07,39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01:15,75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100 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00:00,00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00:00,00</w:t>
            </w:r>
          </w:p>
        </w:tc>
      </w:tr>
      <w:tr w:rsidR="00052B64" w:rsidRPr="00A0698B" w:rsidTr="00052B64">
        <w:trPr>
          <w:trHeight w:val="315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02.18.40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02.36.00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200 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02:21,59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02:39,19</w:t>
            </w:r>
          </w:p>
        </w:tc>
      </w:tr>
      <w:tr w:rsidR="00052B64" w:rsidRPr="00A0698B" w:rsidTr="00052B64">
        <w:trPr>
          <w:trHeight w:val="315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04.54.99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05.22.00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400 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05:01,38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05:28,39</w:t>
            </w:r>
          </w:p>
        </w:tc>
      </w:tr>
    </w:tbl>
    <w:p w:rsidR="00A0698B" w:rsidRDefault="00A0698B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sectPr w:rsidR="00B5508A" w:rsidSect="00AE10D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75" w:right="567" w:bottom="899" w:left="753" w:header="180" w:footer="486" w:gutter="56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85" w:rsidRDefault="00797985">
      <w:r>
        <w:separator/>
      </w:r>
    </w:p>
  </w:endnote>
  <w:endnote w:type="continuationSeparator" w:id="0">
    <w:p w:rsidR="00797985" w:rsidRDefault="00797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5F5AC9">
    <w:pPr>
      <w:pStyle w:val="Piedepgina"/>
      <w:framePr w:wrap="around" w:vAnchor="text" w:hAnchor="margin" w:xAlign="center" w:y="1"/>
      <w:rPr>
        <w:rStyle w:val="Nmerodepgina"/>
        <w:rFonts w:ascii="Arial" w:hAnsi="Arial"/>
        <w:sz w:val="16"/>
      </w:rPr>
    </w:pPr>
    <w:r>
      <w:rPr>
        <w:rStyle w:val="Nmerodepgina"/>
        <w:rFonts w:ascii="Arial" w:hAnsi="Arial"/>
        <w:sz w:val="16"/>
      </w:rPr>
      <w:fldChar w:fldCharType="begin"/>
    </w:r>
    <w:r w:rsidR="000E3C84">
      <w:rPr>
        <w:rStyle w:val="Nmerodepgina"/>
        <w:rFonts w:ascii="Arial" w:hAnsi="Arial"/>
        <w:sz w:val="16"/>
      </w:rPr>
      <w:instrText xml:space="preserve">PAGE  </w:instrText>
    </w:r>
    <w:r>
      <w:rPr>
        <w:rStyle w:val="Nmerodepgina"/>
        <w:rFonts w:ascii="Arial" w:hAnsi="Arial"/>
        <w:sz w:val="16"/>
      </w:rPr>
      <w:fldChar w:fldCharType="separate"/>
    </w:r>
    <w:r w:rsidR="000E3C84">
      <w:rPr>
        <w:rStyle w:val="Nmerodepgina"/>
        <w:rFonts w:ascii="Arial" w:hAnsi="Arial"/>
        <w:noProof/>
        <w:sz w:val="16"/>
      </w:rPr>
      <w:t>12</w:t>
    </w:r>
    <w:r>
      <w:rPr>
        <w:rStyle w:val="Nmerodepgina"/>
        <w:rFonts w:ascii="Arial" w:hAnsi="Arial"/>
        <w:sz w:val="16"/>
      </w:rPr>
      <w:fldChar w:fldCharType="end"/>
    </w:r>
  </w:p>
  <w:p w:rsidR="000E3C84" w:rsidRDefault="000E3C84">
    <w:pPr>
      <w:pStyle w:val="Piedepgina"/>
      <w:jc w:val="center"/>
      <w:rPr>
        <w:rFonts w:ascii="Arial" w:hAnsi="Arial"/>
        <w:b/>
        <w:sz w:val="16"/>
        <w:lang w:val="es-ES_tradn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5F5AC9">
    <w:pPr>
      <w:pStyle w:val="Piedepgina"/>
      <w:framePr w:wrap="around" w:vAnchor="text" w:hAnchor="margin" w:xAlign="center" w:y="1"/>
      <w:rPr>
        <w:rStyle w:val="Nmerodepgina"/>
        <w:rFonts w:ascii="Arial" w:hAnsi="Arial"/>
        <w:b/>
        <w:sz w:val="16"/>
      </w:rPr>
    </w:pPr>
    <w:r>
      <w:rPr>
        <w:rStyle w:val="Nmerodepgina"/>
        <w:rFonts w:ascii="Arial" w:hAnsi="Arial"/>
        <w:b/>
        <w:sz w:val="16"/>
      </w:rPr>
      <w:fldChar w:fldCharType="begin"/>
    </w:r>
    <w:r w:rsidR="000E3C84">
      <w:rPr>
        <w:rStyle w:val="Nmerodepgina"/>
        <w:rFonts w:ascii="Arial" w:hAnsi="Arial"/>
        <w:b/>
        <w:sz w:val="16"/>
      </w:rPr>
      <w:instrText xml:space="preserve">PAGE  </w:instrText>
    </w:r>
    <w:r>
      <w:rPr>
        <w:rStyle w:val="Nmerodepgina"/>
        <w:rFonts w:ascii="Arial" w:hAnsi="Arial"/>
        <w:b/>
        <w:sz w:val="16"/>
      </w:rPr>
      <w:fldChar w:fldCharType="separate"/>
    </w:r>
    <w:r w:rsidR="00256B57">
      <w:rPr>
        <w:rStyle w:val="Nmerodepgina"/>
        <w:rFonts w:ascii="Arial" w:hAnsi="Arial"/>
        <w:b/>
        <w:noProof/>
        <w:sz w:val="16"/>
      </w:rPr>
      <w:t>1</w:t>
    </w:r>
    <w:r>
      <w:rPr>
        <w:rStyle w:val="Nmerodepgina"/>
        <w:rFonts w:ascii="Arial" w:hAnsi="Arial"/>
        <w:b/>
        <w:sz w:val="16"/>
      </w:rPr>
      <w:fldChar w:fldCharType="end"/>
    </w:r>
  </w:p>
  <w:p w:rsidR="000E3C84" w:rsidRDefault="000E3C84">
    <w:pPr>
      <w:pStyle w:val="Piedepgina"/>
      <w:framePr w:wrap="around" w:vAnchor="text" w:hAnchor="page" w:x="6769" w:y="-78"/>
      <w:rPr>
        <w:rStyle w:val="Nmerodepgina"/>
      </w:rPr>
    </w:pPr>
  </w:p>
  <w:p w:rsidR="000E3C84" w:rsidRDefault="000E3C84">
    <w:pPr>
      <w:pStyle w:val="Piedepgina"/>
      <w:jc w:val="center"/>
      <w:rPr>
        <w:rFonts w:ascii="Arial" w:hAnsi="Arial"/>
        <w:b/>
        <w:sz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85" w:rsidRDefault="00797985">
      <w:r>
        <w:separator/>
      </w:r>
    </w:p>
  </w:footnote>
  <w:footnote w:type="continuationSeparator" w:id="0">
    <w:p w:rsidR="00797985" w:rsidRDefault="00797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0E3C84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5F5AC9" w:rsidP="00AF7B7E">
    <w:pPr>
      <w:jc w:val="right"/>
    </w:pPr>
    <w:r w:rsidRPr="005F5A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0.45pt;margin-top:62.2pt;width:410.4pt;height:64.8pt;z-index:251656704" o:allowincell="f" stroked="f">
          <v:textbox style="mso-next-textbox:#_x0000_s2049">
            <w:txbxContent>
              <w:p w:rsidR="000E3C84" w:rsidRPr="00276620" w:rsidRDefault="000E3C84" w:rsidP="00AF7B7E">
                <w:pPr>
                  <w:jc w:val="center"/>
                  <w:rPr>
                    <w:rFonts w:ascii="Arial" w:hAnsi="Arial"/>
                    <w:sz w:val="18"/>
                    <w:lang w:val="es-MX"/>
                  </w:rPr>
                </w:pPr>
                <w:r w:rsidRPr="00276620">
                  <w:rPr>
                    <w:rFonts w:ascii="Arial" w:hAnsi="Arial"/>
                    <w:sz w:val="18"/>
                    <w:lang w:val="es-MX"/>
                  </w:rPr>
                  <w:t xml:space="preserve">Afiliada a </w:t>
                </w:r>
                <w:smartTag w:uri="urn:schemas-microsoft-com:office:smarttags" w:element="PersonName">
                  <w:smartTagPr>
                    <w:attr w:name="ProductID" w:val="la Federaci￳n Internacional"/>
                  </w:smartTagPr>
                  <w:r w:rsidRPr="00276620">
                    <w:rPr>
                      <w:rFonts w:ascii="Arial" w:hAnsi="Arial"/>
                      <w:sz w:val="18"/>
                      <w:lang w:val="es-MX"/>
                    </w:rPr>
                    <w:t>la Federación Internacional</w:t>
                  </w:r>
                </w:smartTag>
                <w:r w:rsidRPr="00276620">
                  <w:rPr>
                    <w:rFonts w:ascii="Arial" w:hAnsi="Arial"/>
                    <w:sz w:val="18"/>
                    <w:lang w:val="es-MX"/>
                  </w:rPr>
                  <w:t xml:space="preserve"> de Natación Amateur – Comité Olímpico Argentino </w:t>
                </w:r>
              </w:p>
              <w:p w:rsidR="000E3C84" w:rsidRPr="00276620" w:rsidRDefault="000E3C84" w:rsidP="00AF7B7E">
                <w:pPr>
                  <w:jc w:val="center"/>
                  <w:rPr>
                    <w:rFonts w:ascii="Arial" w:hAnsi="Arial"/>
                    <w:sz w:val="16"/>
                    <w:lang w:val="es-MX"/>
                  </w:rPr>
                </w:pPr>
                <w:r w:rsidRPr="00276620">
                  <w:rPr>
                    <w:rFonts w:ascii="Arial" w:hAnsi="Arial"/>
                    <w:sz w:val="18"/>
                    <w:lang w:val="es-MX"/>
                  </w:rPr>
                  <w:t>Confederación Sudamericana de Natación – Confederación Argentina de Deportes</w:t>
                </w:r>
                <w:r w:rsidRPr="00276620">
                  <w:rPr>
                    <w:rFonts w:ascii="Arial" w:hAnsi="Arial"/>
                    <w:sz w:val="16"/>
                    <w:lang w:val="es-MX"/>
                  </w:rPr>
                  <w:t xml:space="preserve"> </w:t>
                </w:r>
              </w:p>
              <w:p w:rsidR="000E3C84" w:rsidRPr="00276620" w:rsidRDefault="000E3C84" w:rsidP="00AF7B7E">
                <w:pPr>
                  <w:rPr>
                    <w:sz w:val="18"/>
                    <w:lang w:val="es-MX"/>
                  </w:rPr>
                </w:pPr>
              </w:p>
              <w:p w:rsidR="000E3C84" w:rsidRDefault="000E3C84" w:rsidP="00AF7B7E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>Florida 336 – 4ºPiso – Of. 403</w:t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>
                  <w:rPr>
                    <w:color w:val="000080"/>
                    <w:sz w:val="18"/>
                    <w:lang w:val="es-MX"/>
                  </w:rPr>
                  <w:tab/>
                  <w:t xml:space="preserve">                         Tel Fax 4325-2938 </w:t>
                </w:r>
              </w:p>
              <w:p w:rsidR="000E3C84" w:rsidRDefault="000E3C84" w:rsidP="00AF7B7E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1005  Buenos Aires</w:t>
                </w:r>
                <w:r>
                  <w:rPr>
                    <w:color w:val="000080"/>
                    <w:sz w:val="18"/>
                    <w:lang w:val="es-MX"/>
                  </w:rPr>
                  <w:tab/>
                  <w:t xml:space="preserve">Email  </w:t>
                </w:r>
                <w:r w:rsidR="00AB55B6">
                  <w:rPr>
                    <w:color w:val="000080"/>
                  </w:rPr>
                  <w:t xml:space="preserve">   cadda@hotmail.com.</w:t>
                </w:r>
              </w:p>
              <w:p w:rsidR="000E3C84" w:rsidRDefault="000E3C84" w:rsidP="00AF7B7E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    </w:t>
                </w:r>
              </w:p>
            </w:txbxContent>
          </v:textbox>
        </v:shape>
      </w:pict>
    </w:r>
    <w:r w:rsidRPr="005F5AC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1.95pt;margin-top:19pt;width:108pt;height:86.55pt;z-index:251658752" o:allowincell="f">
          <v:imagedata r:id="rId1" o:title=""/>
          <w10:wrap type="topAndBottom"/>
        </v:shape>
        <o:OLEObject Type="Embed" ProgID="CorelDRAW.Graphic.10" ShapeID="_x0000_s2051" DrawAspect="Content" ObjectID="_1521977103" r:id="rId2"/>
      </w:pict>
    </w:r>
    <w:r w:rsidRPr="005F5AC9">
      <w:rPr>
        <w:noProof/>
      </w:rPr>
      <w:pict>
        <v:shape id="_x0000_s2050" type="#_x0000_t202" style="position:absolute;left:0;text-align:left;margin-left:103.25pt;margin-top:11.8pt;width:424.8pt;height:50.4pt;z-index:251657728" o:allowincell="f" stroked="f">
          <v:textbox style="mso-next-textbox:#_x0000_s2050">
            <w:txbxContent>
              <w:p w:rsidR="000E3C84" w:rsidRDefault="000E3C84" w:rsidP="00AF7B7E">
                <w:pPr>
                  <w:jc w:val="center"/>
                  <w:rPr>
                    <w:b/>
                    <w:color w:val="000080"/>
                    <w:sz w:val="36"/>
                    <w:lang w:val="es-MX"/>
                  </w:rPr>
                </w:pPr>
                <w:r>
                  <w:rPr>
                    <w:b/>
                    <w:color w:val="000080"/>
                    <w:sz w:val="36"/>
                    <w:lang w:val="es-MX"/>
                  </w:rPr>
                  <w:t>CONFEDERACIÓN ARGENTINA DE  DEPORTES ACUÁTICOS</w:t>
                </w:r>
              </w:p>
            </w:txbxContent>
          </v:textbox>
        </v:shape>
      </w:pict>
    </w:r>
  </w:p>
  <w:p w:rsidR="000E3C84" w:rsidRDefault="000E3C84" w:rsidP="00AF7B7E">
    <w:pPr>
      <w:rPr>
        <w:rFonts w:ascii="Arial" w:hAnsi="Arial"/>
      </w:rPr>
    </w:pPr>
  </w:p>
  <w:p w:rsidR="000E3C84" w:rsidRDefault="000E3C84" w:rsidP="00AF7B7E">
    <w:pPr>
      <w:spacing w:line="360" w:lineRule="auto"/>
      <w:jc w:val="right"/>
      <w:rPr>
        <w:rFonts w:ascii="Arial" w:hAnsi="Arial"/>
      </w:rPr>
    </w:pPr>
  </w:p>
  <w:p w:rsidR="000E3C84" w:rsidRDefault="000E3C84" w:rsidP="00AF7B7E">
    <w:pPr>
      <w:pStyle w:val="Encabezado"/>
    </w:pPr>
    <w:r>
      <w:rPr>
        <w:rFonts w:ascii="Arial" w:hAnsi="Arial"/>
        <w:sz w:val="24"/>
      </w:rPr>
      <w:br w:type="page"/>
    </w:r>
  </w:p>
  <w:p w:rsidR="000E3C84" w:rsidRDefault="000E3C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49"/>
    <w:multiLevelType w:val="hybridMultilevel"/>
    <w:tmpl w:val="0F9410D8"/>
    <w:lvl w:ilvl="0" w:tplc="7B607064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color w:val="000080"/>
        <w:u w:color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1304339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8108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D829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8D1B30"/>
    <w:multiLevelType w:val="singleLevel"/>
    <w:tmpl w:val="9FB093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50F20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A2539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E72194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34A13CE"/>
    <w:multiLevelType w:val="singleLevel"/>
    <w:tmpl w:val="EF58C2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abstractNum w:abstractNumId="9">
    <w:nsid w:val="27617331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8A155F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D957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B52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CF7102"/>
    <w:multiLevelType w:val="hybridMultilevel"/>
    <w:tmpl w:val="50C4EF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229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CA56EA"/>
    <w:multiLevelType w:val="singleLevel"/>
    <w:tmpl w:val="3962D38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>
    <w:nsid w:val="36AD56CC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73362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4A1836"/>
    <w:multiLevelType w:val="hybridMultilevel"/>
    <w:tmpl w:val="2954D1A4"/>
    <w:lvl w:ilvl="0" w:tplc="439C2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7F215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1B153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337BF2"/>
    <w:multiLevelType w:val="singleLevel"/>
    <w:tmpl w:val="ACD4C2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4BA66991"/>
    <w:multiLevelType w:val="hybridMultilevel"/>
    <w:tmpl w:val="62E677EC"/>
    <w:lvl w:ilvl="0" w:tplc="07C46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6920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FE6A26"/>
    <w:multiLevelType w:val="singleLevel"/>
    <w:tmpl w:val="BE9869EE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  <w:b/>
        <w:color w:val="auto"/>
      </w:rPr>
    </w:lvl>
  </w:abstractNum>
  <w:abstractNum w:abstractNumId="25">
    <w:nsid w:val="536E5E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70F13C8"/>
    <w:multiLevelType w:val="singleLevel"/>
    <w:tmpl w:val="9FB093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B1921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4052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FE47C9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>
    <w:nsid w:val="60B377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61748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>
    <w:nsid w:val="66E237C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9A36DB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6D2870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5E22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C1A51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2"/>
  </w:num>
  <w:num w:numId="3">
    <w:abstractNumId w:val="23"/>
  </w:num>
  <w:num w:numId="4">
    <w:abstractNumId w:val="2"/>
  </w:num>
  <w:num w:numId="5">
    <w:abstractNumId w:val="17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33"/>
  </w:num>
  <w:num w:numId="11">
    <w:abstractNumId w:val="15"/>
  </w:num>
  <w:num w:numId="12">
    <w:abstractNumId w:val="36"/>
  </w:num>
  <w:num w:numId="13">
    <w:abstractNumId w:val="14"/>
  </w:num>
  <w:num w:numId="14">
    <w:abstractNumId w:val="19"/>
  </w:num>
  <w:num w:numId="15">
    <w:abstractNumId w:val="28"/>
  </w:num>
  <w:num w:numId="16">
    <w:abstractNumId w:val="31"/>
  </w:num>
  <w:num w:numId="17">
    <w:abstractNumId w:val="11"/>
  </w:num>
  <w:num w:numId="18">
    <w:abstractNumId w:val="12"/>
  </w:num>
  <w:num w:numId="19">
    <w:abstractNumId w:val="5"/>
  </w:num>
  <w:num w:numId="20">
    <w:abstractNumId w:val="30"/>
  </w:num>
  <w:num w:numId="21">
    <w:abstractNumId w:val="3"/>
  </w:num>
  <w:num w:numId="22">
    <w:abstractNumId w:val="34"/>
  </w:num>
  <w:num w:numId="23">
    <w:abstractNumId w:val="35"/>
  </w:num>
  <w:num w:numId="24">
    <w:abstractNumId w:val="26"/>
  </w:num>
  <w:num w:numId="25">
    <w:abstractNumId w:val="4"/>
  </w:num>
  <w:num w:numId="26">
    <w:abstractNumId w:val="22"/>
  </w:num>
  <w:num w:numId="27">
    <w:abstractNumId w:val="18"/>
  </w:num>
  <w:num w:numId="28">
    <w:abstractNumId w:val="0"/>
  </w:num>
  <w:num w:numId="29">
    <w:abstractNumId w:val="29"/>
  </w:num>
  <w:num w:numId="30">
    <w:abstractNumId w:val="24"/>
  </w:num>
  <w:num w:numId="31">
    <w:abstractNumId w:val="6"/>
  </w:num>
  <w:num w:numId="32">
    <w:abstractNumId w:val="10"/>
  </w:num>
  <w:num w:numId="33">
    <w:abstractNumId w:val="25"/>
  </w:num>
  <w:num w:numId="34">
    <w:abstractNumId w:val="20"/>
  </w:num>
  <w:num w:numId="35">
    <w:abstractNumId w:val="21"/>
  </w:num>
  <w:num w:numId="36">
    <w:abstractNumId w:val="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1CFF"/>
    <w:rsid w:val="00000477"/>
    <w:rsid w:val="00001BDF"/>
    <w:rsid w:val="00003E4B"/>
    <w:rsid w:val="00020860"/>
    <w:rsid w:val="0003051E"/>
    <w:rsid w:val="00046805"/>
    <w:rsid w:val="000523A0"/>
    <w:rsid w:val="00052B64"/>
    <w:rsid w:val="00064267"/>
    <w:rsid w:val="000A4915"/>
    <w:rsid w:val="000D0F08"/>
    <w:rsid w:val="000D16F5"/>
    <w:rsid w:val="000E3C84"/>
    <w:rsid w:val="0010002F"/>
    <w:rsid w:val="0010769B"/>
    <w:rsid w:val="00112B56"/>
    <w:rsid w:val="001357DE"/>
    <w:rsid w:val="001509C2"/>
    <w:rsid w:val="0016101D"/>
    <w:rsid w:val="0016552E"/>
    <w:rsid w:val="001A0612"/>
    <w:rsid w:val="001A37A4"/>
    <w:rsid w:val="001F33A9"/>
    <w:rsid w:val="001F39B1"/>
    <w:rsid w:val="00204F69"/>
    <w:rsid w:val="00231B80"/>
    <w:rsid w:val="00256B57"/>
    <w:rsid w:val="002A033C"/>
    <w:rsid w:val="002A2173"/>
    <w:rsid w:val="002A4303"/>
    <w:rsid w:val="002B1419"/>
    <w:rsid w:val="002C725E"/>
    <w:rsid w:val="002D096E"/>
    <w:rsid w:val="00307513"/>
    <w:rsid w:val="003107C8"/>
    <w:rsid w:val="00320DB2"/>
    <w:rsid w:val="00326736"/>
    <w:rsid w:val="00337B37"/>
    <w:rsid w:val="00343EE5"/>
    <w:rsid w:val="003634C0"/>
    <w:rsid w:val="00375850"/>
    <w:rsid w:val="003D1C46"/>
    <w:rsid w:val="003D65C0"/>
    <w:rsid w:val="003F2B2A"/>
    <w:rsid w:val="003F3F46"/>
    <w:rsid w:val="003F4CC0"/>
    <w:rsid w:val="0041088F"/>
    <w:rsid w:val="00460F68"/>
    <w:rsid w:val="00477B7A"/>
    <w:rsid w:val="00481CFF"/>
    <w:rsid w:val="00494F25"/>
    <w:rsid w:val="004A6129"/>
    <w:rsid w:val="004A627B"/>
    <w:rsid w:val="004A66C3"/>
    <w:rsid w:val="004A7399"/>
    <w:rsid w:val="004B0996"/>
    <w:rsid w:val="004C665B"/>
    <w:rsid w:val="004C7847"/>
    <w:rsid w:val="004E23C0"/>
    <w:rsid w:val="00511045"/>
    <w:rsid w:val="00523F06"/>
    <w:rsid w:val="0055626F"/>
    <w:rsid w:val="005B42A4"/>
    <w:rsid w:val="005B4831"/>
    <w:rsid w:val="005C461A"/>
    <w:rsid w:val="005F5AC9"/>
    <w:rsid w:val="006063AF"/>
    <w:rsid w:val="00610AD7"/>
    <w:rsid w:val="00622B04"/>
    <w:rsid w:val="00663399"/>
    <w:rsid w:val="006740F4"/>
    <w:rsid w:val="00683465"/>
    <w:rsid w:val="00686EA9"/>
    <w:rsid w:val="00690F4B"/>
    <w:rsid w:val="00691C69"/>
    <w:rsid w:val="00692670"/>
    <w:rsid w:val="006A309D"/>
    <w:rsid w:val="006A3234"/>
    <w:rsid w:val="006B40D2"/>
    <w:rsid w:val="006B7975"/>
    <w:rsid w:val="006C725C"/>
    <w:rsid w:val="006D6576"/>
    <w:rsid w:val="006F278D"/>
    <w:rsid w:val="00710390"/>
    <w:rsid w:val="0071095C"/>
    <w:rsid w:val="00714F80"/>
    <w:rsid w:val="007228F0"/>
    <w:rsid w:val="00725354"/>
    <w:rsid w:val="00726123"/>
    <w:rsid w:val="0073148B"/>
    <w:rsid w:val="0074077C"/>
    <w:rsid w:val="00751279"/>
    <w:rsid w:val="00757D4A"/>
    <w:rsid w:val="007618B3"/>
    <w:rsid w:val="00770D48"/>
    <w:rsid w:val="007824B5"/>
    <w:rsid w:val="00783CFD"/>
    <w:rsid w:val="0079607E"/>
    <w:rsid w:val="00797985"/>
    <w:rsid w:val="007A34A7"/>
    <w:rsid w:val="007A4E7B"/>
    <w:rsid w:val="007A513E"/>
    <w:rsid w:val="007A7EC3"/>
    <w:rsid w:val="007B522E"/>
    <w:rsid w:val="00825027"/>
    <w:rsid w:val="008300ED"/>
    <w:rsid w:val="0084734B"/>
    <w:rsid w:val="0085513A"/>
    <w:rsid w:val="00865A8A"/>
    <w:rsid w:val="008853BF"/>
    <w:rsid w:val="00886468"/>
    <w:rsid w:val="00887CB9"/>
    <w:rsid w:val="008906F4"/>
    <w:rsid w:val="00896ABF"/>
    <w:rsid w:val="008E582A"/>
    <w:rsid w:val="008F170B"/>
    <w:rsid w:val="00913B9C"/>
    <w:rsid w:val="0091494B"/>
    <w:rsid w:val="00920B45"/>
    <w:rsid w:val="009228E5"/>
    <w:rsid w:val="009419E1"/>
    <w:rsid w:val="009430D2"/>
    <w:rsid w:val="0095303B"/>
    <w:rsid w:val="00960030"/>
    <w:rsid w:val="00963050"/>
    <w:rsid w:val="00964902"/>
    <w:rsid w:val="009717B1"/>
    <w:rsid w:val="009739D7"/>
    <w:rsid w:val="009769CB"/>
    <w:rsid w:val="009A6D14"/>
    <w:rsid w:val="009B44A1"/>
    <w:rsid w:val="009E0DCC"/>
    <w:rsid w:val="009F21E5"/>
    <w:rsid w:val="00A0698B"/>
    <w:rsid w:val="00A14621"/>
    <w:rsid w:val="00A15823"/>
    <w:rsid w:val="00A215C8"/>
    <w:rsid w:val="00A332CE"/>
    <w:rsid w:val="00A50598"/>
    <w:rsid w:val="00A51F49"/>
    <w:rsid w:val="00A740C1"/>
    <w:rsid w:val="00A835C7"/>
    <w:rsid w:val="00AA0D5D"/>
    <w:rsid w:val="00AB55B6"/>
    <w:rsid w:val="00AC2AE7"/>
    <w:rsid w:val="00AC707E"/>
    <w:rsid w:val="00AE10D0"/>
    <w:rsid w:val="00AF7B7E"/>
    <w:rsid w:val="00B3599E"/>
    <w:rsid w:val="00B5138E"/>
    <w:rsid w:val="00B5508A"/>
    <w:rsid w:val="00B71F80"/>
    <w:rsid w:val="00B7420D"/>
    <w:rsid w:val="00BC1C24"/>
    <w:rsid w:val="00C17875"/>
    <w:rsid w:val="00C327D0"/>
    <w:rsid w:val="00C479CB"/>
    <w:rsid w:val="00C546F0"/>
    <w:rsid w:val="00C96332"/>
    <w:rsid w:val="00CC0D2F"/>
    <w:rsid w:val="00CC4877"/>
    <w:rsid w:val="00CD376B"/>
    <w:rsid w:val="00CD56B0"/>
    <w:rsid w:val="00CE7E85"/>
    <w:rsid w:val="00CF68A6"/>
    <w:rsid w:val="00D01901"/>
    <w:rsid w:val="00D02FEE"/>
    <w:rsid w:val="00D64CAE"/>
    <w:rsid w:val="00D945E9"/>
    <w:rsid w:val="00DA6C73"/>
    <w:rsid w:val="00DC1EED"/>
    <w:rsid w:val="00DD2BD3"/>
    <w:rsid w:val="00DE6A86"/>
    <w:rsid w:val="00E03662"/>
    <w:rsid w:val="00E646ED"/>
    <w:rsid w:val="00E66004"/>
    <w:rsid w:val="00E87784"/>
    <w:rsid w:val="00E9469D"/>
    <w:rsid w:val="00EA2748"/>
    <w:rsid w:val="00ED1FEC"/>
    <w:rsid w:val="00ED381F"/>
    <w:rsid w:val="00F359A0"/>
    <w:rsid w:val="00F35C3E"/>
    <w:rsid w:val="00F408D6"/>
    <w:rsid w:val="00FB4F3A"/>
    <w:rsid w:val="00FC430A"/>
    <w:rsid w:val="00FC4DE4"/>
    <w:rsid w:val="00FE57E4"/>
    <w:rsid w:val="00FE7B1B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AC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F5AC9"/>
    <w:pPr>
      <w:keepNext/>
      <w:jc w:val="center"/>
      <w:outlineLvl w:val="0"/>
    </w:pPr>
    <w:rPr>
      <w:rFonts w:ascii="Arial" w:hAnsi="Arial"/>
      <w:b/>
      <w:sz w:val="22"/>
      <w:szCs w:val="20"/>
      <w:u w:val="single"/>
      <w:lang w:val="es-AR"/>
    </w:rPr>
  </w:style>
  <w:style w:type="paragraph" w:styleId="Ttulo2">
    <w:name w:val="heading 2"/>
    <w:basedOn w:val="Normal"/>
    <w:next w:val="Normal"/>
    <w:qFormat/>
    <w:rsid w:val="005F5AC9"/>
    <w:pPr>
      <w:keepNext/>
      <w:jc w:val="both"/>
      <w:outlineLvl w:val="1"/>
    </w:pPr>
    <w:rPr>
      <w:rFonts w:ascii="Arial" w:hAnsi="Arial"/>
      <w:sz w:val="32"/>
    </w:rPr>
  </w:style>
  <w:style w:type="paragraph" w:styleId="Ttulo3">
    <w:name w:val="heading 3"/>
    <w:basedOn w:val="Normal"/>
    <w:next w:val="Normal"/>
    <w:qFormat/>
    <w:rsid w:val="005F5AC9"/>
    <w:pPr>
      <w:keepNext/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5F5AC9"/>
    <w:pPr>
      <w:keepNext/>
      <w:ind w:left="708"/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5F5AC9"/>
    <w:pPr>
      <w:keepNext/>
      <w:jc w:val="center"/>
      <w:outlineLvl w:val="4"/>
    </w:pPr>
    <w:rPr>
      <w:rFonts w:ascii="Arial" w:hAnsi="Arial"/>
      <w:b/>
      <w:sz w:val="20"/>
      <w:szCs w:val="20"/>
      <w:u w:val="single"/>
    </w:rPr>
  </w:style>
  <w:style w:type="paragraph" w:styleId="Ttulo6">
    <w:name w:val="heading 6"/>
    <w:basedOn w:val="Normal"/>
    <w:next w:val="Normal"/>
    <w:qFormat/>
    <w:rsid w:val="005F5AC9"/>
    <w:pPr>
      <w:keepNext/>
      <w:jc w:val="both"/>
      <w:outlineLvl w:val="5"/>
    </w:pPr>
    <w:rPr>
      <w:rFonts w:ascii="Arial" w:hAnsi="Arial"/>
      <w:b/>
      <w:bCs/>
      <w:i/>
      <w:iCs/>
      <w:u w:val="single"/>
    </w:rPr>
  </w:style>
  <w:style w:type="paragraph" w:styleId="Ttulo7">
    <w:name w:val="heading 7"/>
    <w:basedOn w:val="Normal"/>
    <w:next w:val="Normal"/>
    <w:qFormat/>
    <w:rsid w:val="005F5AC9"/>
    <w:pPr>
      <w:keepNext/>
      <w:jc w:val="center"/>
      <w:outlineLvl w:val="6"/>
    </w:pPr>
    <w:rPr>
      <w:rFonts w:ascii="Arial" w:hAnsi="Arial"/>
      <w:b/>
      <w:i/>
      <w:color w:val="008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5F5AC9"/>
    <w:pPr>
      <w:jc w:val="both"/>
    </w:pPr>
    <w:rPr>
      <w:rFonts w:ascii="Arial" w:hAnsi="Arial"/>
      <w:sz w:val="20"/>
      <w:szCs w:val="20"/>
    </w:rPr>
  </w:style>
  <w:style w:type="paragraph" w:styleId="Encabezado">
    <w:name w:val="header"/>
    <w:basedOn w:val="Normal"/>
    <w:semiHidden/>
    <w:rsid w:val="005F5AC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  <w:rsid w:val="005F5AC9"/>
  </w:style>
  <w:style w:type="paragraph" w:styleId="Piedepgina">
    <w:name w:val="footer"/>
    <w:basedOn w:val="Normal"/>
    <w:semiHidden/>
    <w:rsid w:val="005F5AC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vnculo">
    <w:name w:val="Hyperlink"/>
    <w:basedOn w:val="Fuentedeprrafopredeter"/>
    <w:semiHidden/>
    <w:rsid w:val="005F5AC9"/>
    <w:rPr>
      <w:color w:val="0000FF"/>
      <w:u w:val="single"/>
    </w:rPr>
  </w:style>
  <w:style w:type="paragraph" w:styleId="NormalWeb">
    <w:name w:val="Normal (Web)"/>
    <w:basedOn w:val="Normal"/>
    <w:semiHidden/>
    <w:rsid w:val="005F5AC9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Textoindependiente2">
    <w:name w:val="Body Text 2"/>
    <w:basedOn w:val="Normal"/>
    <w:semiHidden/>
    <w:rsid w:val="005F5AC9"/>
    <w:pPr>
      <w:jc w:val="both"/>
    </w:pPr>
    <w:rPr>
      <w:rFonts w:ascii="Arial" w:hAnsi="Arial"/>
    </w:rPr>
  </w:style>
  <w:style w:type="character" w:styleId="Hipervnculovisitado">
    <w:name w:val="FollowedHyperlink"/>
    <w:basedOn w:val="Fuentedeprrafopredeter"/>
    <w:semiHidden/>
    <w:rsid w:val="005F5AC9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976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5C461A"/>
    <w:pPr>
      <w:widowControl w:val="0"/>
      <w:ind w:left="708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1564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CAMPEONATO ARGENTINO DE NATACIÓN MASTER</vt:lpstr>
    </vt:vector>
  </TitlesOfParts>
  <Company>Hewlett-Packard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CAMPEONATO ARGENTINO DE NATACIÓN MASTER</dc:title>
  <dc:creator>Ruben Bustos</dc:creator>
  <cp:lastModifiedBy>Gustavo Roldan</cp:lastModifiedBy>
  <cp:revision>2</cp:revision>
  <cp:lastPrinted>2010-09-14T13:19:00Z</cp:lastPrinted>
  <dcterms:created xsi:type="dcterms:W3CDTF">2016-04-12T17:39:00Z</dcterms:created>
  <dcterms:modified xsi:type="dcterms:W3CDTF">2016-04-12T17:39:00Z</dcterms:modified>
</cp:coreProperties>
</file>